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A" w:rsidRPr="00BF154C" w:rsidRDefault="00BF154C" w:rsidP="00BF154C">
      <w:pPr>
        <w:jc w:val="center"/>
        <w:rPr>
          <w:rFonts w:ascii="Arial" w:hAnsi="Arial" w:cs="Arial"/>
          <w:b/>
        </w:rPr>
      </w:pPr>
      <w:r w:rsidRPr="00BF154C">
        <w:rPr>
          <w:rFonts w:ascii="Arial" w:hAnsi="Arial" w:cs="Arial"/>
          <w:b/>
        </w:rPr>
        <w:t>REKAPITUALCIJA</w:t>
      </w:r>
    </w:p>
    <w:p w:rsidR="00BF154C" w:rsidRPr="00BF154C" w:rsidRDefault="00BF154C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1813"/>
        <w:gridCol w:w="1813"/>
      </w:tblGrid>
      <w:tr w:rsidR="00BF154C" w:rsidRPr="00BF154C" w:rsidTr="00701E07">
        <w:tc>
          <w:tcPr>
            <w:tcW w:w="1129" w:type="dxa"/>
          </w:tcPr>
          <w:p w:rsidR="00BF154C" w:rsidRDefault="00BF154C">
            <w:pPr>
              <w:rPr>
                <w:rFonts w:ascii="Arial" w:hAnsi="Arial" w:cs="Arial"/>
                <w:b/>
              </w:rPr>
            </w:pPr>
            <w:proofErr w:type="spellStart"/>
            <w:r w:rsidRPr="00BF154C">
              <w:rPr>
                <w:rFonts w:ascii="Arial" w:hAnsi="Arial" w:cs="Arial"/>
                <w:b/>
              </w:rPr>
              <w:t>Zap</w:t>
            </w:r>
            <w:proofErr w:type="spellEnd"/>
            <w:r w:rsidRPr="00BF154C">
              <w:rPr>
                <w:rFonts w:ascii="Arial" w:hAnsi="Arial" w:cs="Arial"/>
                <w:b/>
              </w:rPr>
              <w:t>. št.</w:t>
            </w:r>
          </w:p>
          <w:p w:rsidR="00BF154C" w:rsidRPr="00BF154C" w:rsidRDefault="00BF154C">
            <w:pPr>
              <w:rPr>
                <w:rFonts w:ascii="Arial" w:hAnsi="Arial" w:cs="Arial"/>
                <w:b/>
              </w:rPr>
            </w:pP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  <w:b/>
              </w:rPr>
            </w:pPr>
            <w:r w:rsidRPr="00BF154C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  <w:b/>
              </w:rPr>
            </w:pPr>
            <w:r w:rsidRPr="00BF154C">
              <w:rPr>
                <w:rFonts w:ascii="Arial" w:hAnsi="Arial" w:cs="Arial"/>
                <w:b/>
              </w:rPr>
              <w:t xml:space="preserve">Količina 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  <w:b/>
              </w:rPr>
            </w:pPr>
            <w:r w:rsidRPr="00BF154C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  <w:b/>
              </w:rPr>
            </w:pPr>
            <w:r w:rsidRPr="00BF154C">
              <w:rPr>
                <w:rFonts w:ascii="Arial" w:hAnsi="Arial" w:cs="Arial"/>
                <w:b/>
              </w:rPr>
              <w:t>Skupaj brez DDV</w:t>
            </w: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1.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 xml:space="preserve">Ureditev meje </w:t>
            </w: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40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2.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Parcelacija</w:t>
            </w: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40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3.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 xml:space="preserve">Izravnava meje </w:t>
            </w:r>
          </w:p>
        </w:tc>
        <w:tc>
          <w:tcPr>
            <w:tcW w:w="1812" w:type="dxa"/>
          </w:tcPr>
          <w:p w:rsidR="00BF154C" w:rsidRPr="00BF154C" w:rsidRDefault="0070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154C" w:rsidRPr="00BF154C">
              <w:rPr>
                <w:rFonts w:ascii="Arial" w:hAnsi="Arial" w:cs="Arial"/>
              </w:rPr>
              <w:t>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4.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Izdelava elaborata za evidentiranje stavbe</w:t>
            </w: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10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5.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Vpis stavbe in delov stavbe v kataster stavb</w:t>
            </w:r>
          </w:p>
        </w:tc>
        <w:tc>
          <w:tcPr>
            <w:tcW w:w="1812" w:type="dxa"/>
          </w:tcPr>
          <w:p w:rsidR="00BF154C" w:rsidRPr="00BF154C" w:rsidRDefault="0070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6.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 xml:space="preserve">Označitev mej z mejniki v naravi in izdelava tehničnega poročila </w:t>
            </w:r>
          </w:p>
        </w:tc>
        <w:tc>
          <w:tcPr>
            <w:tcW w:w="1812" w:type="dxa"/>
          </w:tcPr>
          <w:p w:rsidR="00BF154C" w:rsidRPr="00BF154C" w:rsidRDefault="0070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7.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Evidentiranje omrežja in objektov gospodarske javne infrastrukture</w:t>
            </w:r>
          </w:p>
        </w:tc>
        <w:tc>
          <w:tcPr>
            <w:tcW w:w="1812" w:type="dxa"/>
          </w:tcPr>
          <w:p w:rsidR="00BF154C" w:rsidRPr="00BF154C" w:rsidRDefault="0070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8.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 xml:space="preserve">Geodetski načrt </w:t>
            </w:r>
          </w:p>
        </w:tc>
        <w:tc>
          <w:tcPr>
            <w:tcW w:w="1812" w:type="dxa"/>
          </w:tcPr>
          <w:p w:rsidR="00BF154C" w:rsidRPr="00BF154C" w:rsidRDefault="0070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9.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 xml:space="preserve">Zakoličenje stavb </w:t>
            </w:r>
          </w:p>
        </w:tc>
        <w:tc>
          <w:tcPr>
            <w:tcW w:w="1812" w:type="dxa"/>
          </w:tcPr>
          <w:p w:rsidR="00BF154C" w:rsidRPr="00BF154C" w:rsidRDefault="0070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10.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Zakoličenje omrežja in objektov gospodarske javne infrastrukture</w:t>
            </w:r>
          </w:p>
        </w:tc>
        <w:tc>
          <w:tcPr>
            <w:tcW w:w="1812" w:type="dxa"/>
          </w:tcPr>
          <w:p w:rsidR="00BF154C" w:rsidRPr="00BF154C" w:rsidRDefault="0070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701E07" w:rsidRDefault="00BF154C">
            <w:pPr>
              <w:rPr>
                <w:rFonts w:ascii="Arial" w:hAnsi="Arial" w:cs="Arial"/>
                <w:b/>
              </w:rPr>
            </w:pPr>
            <w:r w:rsidRPr="00701E0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  <w:r w:rsidRPr="00BF154C">
              <w:rPr>
                <w:rFonts w:ascii="Arial" w:hAnsi="Arial" w:cs="Arial"/>
              </w:rPr>
              <w:t>DDV – 22%</w:t>
            </w:r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  <w:tr w:rsidR="00BF154C" w:rsidRPr="00BF154C" w:rsidTr="00701E07">
        <w:tc>
          <w:tcPr>
            <w:tcW w:w="1129" w:type="dxa"/>
          </w:tcPr>
          <w:p w:rsidR="00BF154C" w:rsidRPr="00701E07" w:rsidRDefault="00BF154C">
            <w:pPr>
              <w:rPr>
                <w:rFonts w:ascii="Arial" w:hAnsi="Arial" w:cs="Arial"/>
                <w:b/>
              </w:rPr>
            </w:pPr>
            <w:bookmarkStart w:id="0" w:name="_GoBack"/>
            <w:r w:rsidRPr="00701E07">
              <w:rPr>
                <w:rFonts w:ascii="Arial" w:hAnsi="Arial" w:cs="Arial"/>
                <w:b/>
              </w:rPr>
              <w:t xml:space="preserve">SKUPAJ Z DDV </w:t>
            </w:r>
            <w:bookmarkEnd w:id="0"/>
          </w:p>
        </w:tc>
        <w:tc>
          <w:tcPr>
            <w:tcW w:w="2495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F154C" w:rsidRPr="00BF154C" w:rsidRDefault="00BF154C">
            <w:pPr>
              <w:rPr>
                <w:rFonts w:ascii="Arial" w:hAnsi="Arial" w:cs="Arial"/>
              </w:rPr>
            </w:pPr>
          </w:p>
        </w:tc>
      </w:tr>
    </w:tbl>
    <w:p w:rsidR="00BF154C" w:rsidRPr="00BF154C" w:rsidRDefault="00BF154C">
      <w:pPr>
        <w:rPr>
          <w:rFonts w:ascii="Arial" w:hAnsi="Arial" w:cs="Arial"/>
        </w:rPr>
      </w:pPr>
    </w:p>
    <w:sectPr w:rsidR="00BF154C" w:rsidRPr="00BF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4C"/>
    <w:rsid w:val="00701E07"/>
    <w:rsid w:val="00BF154C"/>
    <w:rsid w:val="00C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32DA-0936-4259-8658-E7BC6A5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Šlajnar</dc:creator>
  <cp:keywords/>
  <dc:description/>
  <cp:lastModifiedBy>Helena Šlajnar</cp:lastModifiedBy>
  <cp:revision>1</cp:revision>
  <dcterms:created xsi:type="dcterms:W3CDTF">2020-02-17T09:46:00Z</dcterms:created>
  <dcterms:modified xsi:type="dcterms:W3CDTF">2020-02-17T09:58:00Z</dcterms:modified>
</cp:coreProperties>
</file>